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4E1B97" w:rsidRPr="004E1B97" w:rsidRDefault="004E1B97" w:rsidP="004E1B97">
      <w:pPr>
        <w:rPr>
          <w:rFonts w:cs="Arial"/>
          <w:rtl/>
        </w:rPr>
      </w:pPr>
      <w:r w:rsidRPr="004E1B97">
        <w:rPr>
          <w:rFonts w:cs="Arial" w:hint="cs"/>
          <w:rtl/>
        </w:rPr>
        <w:t>لقد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تم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دراسة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توزيع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مناطق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إنتشار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مواسم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التكاثر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محارات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اللؤلؤ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وهما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بنكادا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ردياتا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وبنكتادا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مرجرتفيرا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منطقة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رابغ</w:t>
      </w:r>
      <w:r w:rsidRPr="004E1B97">
        <w:rPr>
          <w:rFonts w:cs="Arial"/>
          <w:rtl/>
        </w:rPr>
        <w:t xml:space="preserve">  </w:t>
      </w:r>
      <w:r w:rsidRPr="004E1B97">
        <w:rPr>
          <w:rFonts w:cs="Arial" w:hint="cs"/>
          <w:rtl/>
        </w:rPr>
        <w:t>وجد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أن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بنكتادا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ردياتا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تنتشر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المناطق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الضحلة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منطقة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المد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والجذر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على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القاع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الصخري</w:t>
      </w:r>
      <w:r w:rsidRPr="004E1B97">
        <w:rPr>
          <w:rFonts w:cs="Arial"/>
          <w:rtl/>
        </w:rPr>
        <w:t xml:space="preserve"> . </w:t>
      </w:r>
      <w:r w:rsidRPr="004E1B97">
        <w:rPr>
          <w:rFonts w:cs="Arial" w:hint="cs"/>
          <w:rtl/>
        </w:rPr>
        <w:t>أما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بنكتادا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مرجرتفيرا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فتنتشر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عمق</w:t>
      </w:r>
      <w:r w:rsidRPr="004E1B97">
        <w:rPr>
          <w:rFonts w:cs="Arial"/>
          <w:rtl/>
        </w:rPr>
        <w:t xml:space="preserve"> 30</w:t>
      </w:r>
      <w:r w:rsidRPr="004E1B97">
        <w:rPr>
          <w:rFonts w:cs="Arial" w:hint="cs"/>
          <w:rtl/>
        </w:rPr>
        <w:t>سم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وحتى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عمق</w:t>
      </w:r>
      <w:r w:rsidRPr="004E1B97">
        <w:rPr>
          <w:rFonts w:cs="Arial"/>
          <w:rtl/>
        </w:rPr>
        <w:t xml:space="preserve"> 14</w:t>
      </w:r>
      <w:r w:rsidRPr="004E1B97">
        <w:rPr>
          <w:rFonts w:cs="Arial" w:hint="cs"/>
          <w:rtl/>
        </w:rPr>
        <w:t>م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على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القاع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الرملي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الصخري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حول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الشعاب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المرجانية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المتفرقة</w:t>
      </w:r>
      <w:r w:rsidRPr="004E1B97">
        <w:rPr>
          <w:rFonts w:cs="Arial"/>
          <w:rtl/>
        </w:rPr>
        <w:t xml:space="preserve"> . </w:t>
      </w:r>
      <w:r w:rsidRPr="004E1B97">
        <w:rPr>
          <w:rFonts w:cs="Arial" w:hint="cs"/>
          <w:rtl/>
        </w:rPr>
        <w:t>ولقد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وجد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كلا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النوعين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ينتشران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بطريقة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متفرقة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وباعداد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قليلة</w:t>
      </w:r>
      <w:r w:rsidRPr="004E1B97">
        <w:rPr>
          <w:rFonts w:cs="Arial"/>
          <w:rtl/>
        </w:rPr>
        <w:t xml:space="preserve"> .</w:t>
      </w:r>
    </w:p>
    <w:p w:rsidR="004E1B97" w:rsidRPr="004E1B97" w:rsidRDefault="004E1B97" w:rsidP="004E1B97">
      <w:pPr>
        <w:rPr>
          <w:rFonts w:cs="Arial"/>
          <w:rtl/>
        </w:rPr>
      </w:pPr>
      <w:r w:rsidRPr="004E1B97">
        <w:rPr>
          <w:rFonts w:cs="Arial" w:hint="cs"/>
          <w:rtl/>
        </w:rPr>
        <w:t>وجد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موسم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واحد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لسقوط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يرقات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بنكتادا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مرجرتفيرا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وهو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مايو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إلى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اغسطس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ومن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ناحية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أخرى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وجد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اليرقات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الهائمة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ذات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الشكل</w:t>
      </w:r>
      <w:r w:rsidRPr="004E1B97">
        <w:rPr>
          <w:rFonts w:cs="Arial"/>
          <w:rtl/>
        </w:rPr>
        <w:t xml:space="preserve"> " </w:t>
      </w:r>
      <w:r w:rsidRPr="004E1B97">
        <w:rPr>
          <w:rFonts w:cs="Arial"/>
        </w:rPr>
        <w:t>D</w:t>
      </w:r>
      <w:r w:rsidRPr="004E1B97">
        <w:rPr>
          <w:rFonts w:cs="Arial"/>
          <w:rtl/>
        </w:rPr>
        <w:t xml:space="preserve"> " </w:t>
      </w:r>
      <w:r w:rsidRPr="004E1B97">
        <w:rPr>
          <w:rFonts w:cs="Arial" w:hint="cs"/>
          <w:rtl/>
        </w:rPr>
        <w:t>تتواجد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بكثرة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موسمين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وهما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فبراير</w:t>
      </w:r>
      <w:r w:rsidRPr="004E1B97">
        <w:rPr>
          <w:rFonts w:cs="Arial"/>
          <w:rtl/>
        </w:rPr>
        <w:t xml:space="preserve"> / </w:t>
      </w:r>
      <w:r w:rsidRPr="004E1B97">
        <w:rPr>
          <w:rFonts w:cs="Arial" w:hint="cs"/>
          <w:rtl/>
        </w:rPr>
        <w:t>مارس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ويوليو</w:t>
      </w:r>
      <w:r w:rsidRPr="004E1B97">
        <w:rPr>
          <w:rFonts w:cs="Arial"/>
          <w:rtl/>
        </w:rPr>
        <w:t xml:space="preserve"> / </w:t>
      </w:r>
      <w:r w:rsidRPr="004E1B97">
        <w:rPr>
          <w:rFonts w:cs="Arial" w:hint="cs"/>
          <w:rtl/>
        </w:rPr>
        <w:t>أغسطس</w:t>
      </w:r>
      <w:r w:rsidRPr="004E1B97">
        <w:rPr>
          <w:rFonts w:cs="Arial"/>
          <w:rtl/>
        </w:rPr>
        <w:t xml:space="preserve"> .</w:t>
      </w:r>
    </w:p>
    <w:p w:rsidR="00836F7A" w:rsidRDefault="004E1B97" w:rsidP="004E1B97">
      <w:pPr>
        <w:rPr>
          <w:b/>
          <w:bCs/>
        </w:rPr>
      </w:pPr>
      <w:r w:rsidRPr="004E1B97">
        <w:rPr>
          <w:rFonts w:cs="Arial" w:hint="cs"/>
          <w:rtl/>
        </w:rPr>
        <w:t>ولقد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وجد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أعداد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اليرقات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الهائمة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المناطق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الشبه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مغلقة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مثل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الخليج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الاجون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أكثر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أعدادها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المناطق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المفتوحة</w:t>
      </w:r>
      <w:r w:rsidRPr="004E1B97">
        <w:rPr>
          <w:rFonts w:cs="Arial"/>
          <w:rtl/>
        </w:rPr>
        <w:t xml:space="preserve"> . </w:t>
      </w:r>
      <w:r w:rsidRPr="004E1B97">
        <w:rPr>
          <w:rFonts w:cs="Arial" w:hint="cs"/>
          <w:rtl/>
        </w:rPr>
        <w:t>ولقد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وجد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أن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الإختلاف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أعداد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اليرقات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الهائمة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واليرقات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الساقطة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نوع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بنكتادا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ردياتا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تتوافق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مع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التغير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درجات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الحرارة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،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إلا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أنه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حالة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يرقات</w:t>
      </w:r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بنكتادا</w:t>
      </w:r>
      <w:proofErr w:type="spellEnd"/>
      <w:r w:rsidRPr="004E1B97">
        <w:rPr>
          <w:rFonts w:cs="Arial"/>
          <w:rtl/>
        </w:rPr>
        <w:t xml:space="preserve"> </w:t>
      </w:r>
      <w:proofErr w:type="spellStart"/>
      <w:r w:rsidRPr="004E1B97">
        <w:rPr>
          <w:rFonts w:cs="Arial" w:hint="cs"/>
          <w:rtl/>
        </w:rPr>
        <w:t>مرجرتفيرا</w:t>
      </w:r>
      <w:proofErr w:type="spellEnd"/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فإنها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تسقط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في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موسم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واحد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عندما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ترتفع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درجة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الحرارة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وتكون</w:t>
      </w:r>
      <w:r w:rsidRPr="004E1B97">
        <w:rPr>
          <w:rFonts w:cs="Arial"/>
          <w:rtl/>
        </w:rPr>
        <w:t xml:space="preserve"> </w:t>
      </w:r>
      <w:r w:rsidRPr="004E1B97">
        <w:rPr>
          <w:rFonts w:cs="Arial" w:hint="cs"/>
          <w:rtl/>
        </w:rPr>
        <w:t>ثابته</w:t>
      </w:r>
      <w:r w:rsidRPr="004E1B97">
        <w:rPr>
          <w:rFonts w:cs="Arial"/>
          <w:rtl/>
        </w:rPr>
        <w:t xml:space="preserve"> .</w:t>
      </w:r>
    </w:p>
    <w:p w:rsidR="004E1B97" w:rsidRPr="0005522E" w:rsidRDefault="004E1B97" w:rsidP="004E1B97">
      <w:pPr>
        <w:rPr>
          <w:rFonts w:hint="cs"/>
          <w:b/>
          <w:bCs/>
          <w:rtl/>
        </w:rPr>
      </w:pPr>
    </w:p>
    <w:p w:rsidR="004E1B97" w:rsidRPr="004E1B97" w:rsidRDefault="003B600E" w:rsidP="004E1B9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  <w:bookmarkStart w:id="0" w:name="_GoBack"/>
      <w:bookmarkEnd w:id="0"/>
    </w:p>
    <w:p w:rsidR="004E1B97" w:rsidRPr="004E1B97" w:rsidRDefault="004E1B97" w:rsidP="004E1B97">
      <w:pPr>
        <w:bidi w:val="0"/>
        <w:spacing w:after="0"/>
        <w:rPr>
          <w:rFonts w:cs="Arial"/>
        </w:rPr>
      </w:pPr>
      <w:r w:rsidRPr="004E1B97">
        <w:rPr>
          <w:rFonts w:cs="Arial"/>
        </w:rPr>
        <w:t xml:space="preserve">We have been studying the spread of the distribution areas of the breeding seasons of pearl oysters and two </w:t>
      </w:r>
      <w:proofErr w:type="spellStart"/>
      <w:r w:rsidRPr="004E1B97">
        <w:rPr>
          <w:rFonts w:cs="Arial"/>
        </w:rPr>
        <w:t>Pennekada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Rdiata</w:t>
      </w:r>
      <w:proofErr w:type="spellEnd"/>
      <w:r w:rsidRPr="004E1B97">
        <w:rPr>
          <w:rFonts w:cs="Arial"/>
        </w:rPr>
        <w:t xml:space="preserve"> and </w:t>
      </w:r>
      <w:proofErr w:type="spellStart"/>
      <w:r w:rsidRPr="004E1B97">
        <w:rPr>
          <w:rFonts w:cs="Arial"/>
        </w:rPr>
        <w:t>Pennektada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Mdtvera</w:t>
      </w:r>
      <w:proofErr w:type="spellEnd"/>
      <w:r w:rsidRPr="004E1B97">
        <w:rPr>
          <w:rFonts w:cs="Arial"/>
        </w:rPr>
        <w:t xml:space="preserve"> in </w:t>
      </w:r>
      <w:proofErr w:type="spellStart"/>
      <w:r w:rsidRPr="004E1B97">
        <w:rPr>
          <w:rFonts w:cs="Arial"/>
        </w:rPr>
        <w:t>Rabigh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Pennektada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Rdiata</w:t>
      </w:r>
      <w:proofErr w:type="spellEnd"/>
      <w:r w:rsidRPr="004E1B97">
        <w:rPr>
          <w:rFonts w:cs="Arial"/>
        </w:rPr>
        <w:t xml:space="preserve"> found that the spread in shallow areas of the intertidal zone and root on the rocky bottom. The </w:t>
      </w:r>
      <w:proofErr w:type="spellStart"/>
      <w:r w:rsidRPr="004E1B97">
        <w:rPr>
          <w:rFonts w:cs="Arial"/>
        </w:rPr>
        <w:t>Pennektada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Mdtvera</w:t>
      </w:r>
      <w:proofErr w:type="spellEnd"/>
      <w:r w:rsidRPr="004E1B97">
        <w:rPr>
          <w:rFonts w:cs="Arial"/>
        </w:rPr>
        <w:t xml:space="preserve"> are deployed from a depth of 30 cm to a depth of 14 m on the sandy bottom around rocky reefs scattered. It was found that both types are prevalent in a sporadic and in low numbers.</w:t>
      </w:r>
    </w:p>
    <w:p w:rsidR="004E1B97" w:rsidRPr="004E1B97" w:rsidRDefault="004E1B97" w:rsidP="004E1B97">
      <w:pPr>
        <w:bidi w:val="0"/>
        <w:spacing w:after="0"/>
        <w:rPr>
          <w:rFonts w:cs="Arial"/>
        </w:rPr>
      </w:pPr>
      <w:r w:rsidRPr="004E1B97">
        <w:rPr>
          <w:rFonts w:cs="Arial"/>
        </w:rPr>
        <w:t xml:space="preserve"> Found that one season to the fall of the larvae </w:t>
      </w:r>
      <w:proofErr w:type="spellStart"/>
      <w:r w:rsidRPr="004E1B97">
        <w:rPr>
          <w:rFonts w:cs="Arial"/>
        </w:rPr>
        <w:t>Pennektada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Mdtvera</w:t>
      </w:r>
      <w:proofErr w:type="spellEnd"/>
      <w:r w:rsidRPr="004E1B97">
        <w:rPr>
          <w:rFonts w:cs="Arial"/>
        </w:rPr>
        <w:t xml:space="preserve"> is from May to August on the other hand found that the larvae wandering shaped "D" was very abundant in two seasons and are the February / March and July / August</w:t>
      </w:r>
    </w:p>
    <w:p w:rsidR="001E6613" w:rsidRPr="006761E9" w:rsidRDefault="004E1B97" w:rsidP="004E1B97">
      <w:pPr>
        <w:bidi w:val="0"/>
        <w:spacing w:after="0"/>
        <w:rPr>
          <w:rFonts w:cs="Arial"/>
        </w:rPr>
      </w:pPr>
      <w:r w:rsidRPr="004E1B97">
        <w:rPr>
          <w:rFonts w:cs="Arial"/>
        </w:rPr>
        <w:t xml:space="preserve"> It was found that the numbers of larvae wandering in the semi-closed areas such as the Gulf and </w:t>
      </w:r>
      <w:proofErr w:type="spellStart"/>
      <w:r w:rsidRPr="004E1B97">
        <w:rPr>
          <w:rFonts w:cs="Arial"/>
        </w:rPr>
        <w:t>Alajohn</w:t>
      </w:r>
      <w:proofErr w:type="spellEnd"/>
      <w:r w:rsidRPr="004E1B97">
        <w:rPr>
          <w:rFonts w:cs="Arial"/>
        </w:rPr>
        <w:t xml:space="preserve"> more than their numbers in open areas. It was found that the difference in the numbers of wandering larvae and larvae of the type falling </w:t>
      </w:r>
      <w:proofErr w:type="spellStart"/>
      <w:r w:rsidRPr="004E1B97">
        <w:rPr>
          <w:rFonts w:cs="Arial"/>
        </w:rPr>
        <w:t>Pennektada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Rdiata</w:t>
      </w:r>
      <w:proofErr w:type="spellEnd"/>
      <w:r w:rsidRPr="004E1B97">
        <w:rPr>
          <w:rFonts w:cs="Arial"/>
        </w:rPr>
        <w:t xml:space="preserve"> correspond with the change in temperature, but in the case of larvae </w:t>
      </w:r>
      <w:proofErr w:type="spellStart"/>
      <w:r w:rsidRPr="004E1B97">
        <w:rPr>
          <w:rFonts w:cs="Arial"/>
        </w:rPr>
        <w:t>Pennektada</w:t>
      </w:r>
      <w:proofErr w:type="spellEnd"/>
      <w:r w:rsidRPr="004E1B97">
        <w:rPr>
          <w:rFonts w:cs="Arial"/>
        </w:rPr>
        <w:t xml:space="preserve"> </w:t>
      </w:r>
      <w:proofErr w:type="spellStart"/>
      <w:r w:rsidRPr="004E1B97">
        <w:rPr>
          <w:rFonts w:cs="Arial"/>
        </w:rPr>
        <w:t>Mdtvera</w:t>
      </w:r>
      <w:proofErr w:type="spellEnd"/>
      <w:r w:rsidRPr="004E1B97">
        <w:rPr>
          <w:rFonts w:cs="Arial"/>
        </w:rPr>
        <w:t xml:space="preserve"> they fall in a season when the temperature rises and be fixed.</w:t>
      </w:r>
    </w:p>
    <w:sectPr w:rsidR="001E6613" w:rsidRPr="006761E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301DE"/>
    <w:rsid w:val="00030711"/>
    <w:rsid w:val="000333A8"/>
    <w:rsid w:val="000346E8"/>
    <w:rsid w:val="0004201C"/>
    <w:rsid w:val="000462C4"/>
    <w:rsid w:val="000501D5"/>
    <w:rsid w:val="00052B48"/>
    <w:rsid w:val="00052DB1"/>
    <w:rsid w:val="00052FD3"/>
    <w:rsid w:val="0005397A"/>
    <w:rsid w:val="00053F38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808B5"/>
    <w:rsid w:val="0008115F"/>
    <w:rsid w:val="00081E6B"/>
    <w:rsid w:val="000930BE"/>
    <w:rsid w:val="000957C0"/>
    <w:rsid w:val="000964CE"/>
    <w:rsid w:val="000A216E"/>
    <w:rsid w:val="000A2B7A"/>
    <w:rsid w:val="000A3427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6AC7"/>
    <w:rsid w:val="00283416"/>
    <w:rsid w:val="00284F7B"/>
    <w:rsid w:val="00285803"/>
    <w:rsid w:val="002858B1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1599"/>
    <w:rsid w:val="00312010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081"/>
    <w:rsid w:val="003D1BD5"/>
    <w:rsid w:val="003D241D"/>
    <w:rsid w:val="003D3448"/>
    <w:rsid w:val="003D3616"/>
    <w:rsid w:val="003D3D5D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555C"/>
    <w:rsid w:val="004B2110"/>
    <w:rsid w:val="004B2E19"/>
    <w:rsid w:val="004B3E77"/>
    <w:rsid w:val="004C0A13"/>
    <w:rsid w:val="004C4105"/>
    <w:rsid w:val="004C7F96"/>
    <w:rsid w:val="004D1C8E"/>
    <w:rsid w:val="004D244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718"/>
    <w:rsid w:val="00513B69"/>
    <w:rsid w:val="00514B17"/>
    <w:rsid w:val="00517B69"/>
    <w:rsid w:val="00522247"/>
    <w:rsid w:val="0052249B"/>
    <w:rsid w:val="0052288E"/>
    <w:rsid w:val="00522D04"/>
    <w:rsid w:val="00526A48"/>
    <w:rsid w:val="00533417"/>
    <w:rsid w:val="00533F5F"/>
    <w:rsid w:val="00534122"/>
    <w:rsid w:val="00536E46"/>
    <w:rsid w:val="00537107"/>
    <w:rsid w:val="00540821"/>
    <w:rsid w:val="005411D8"/>
    <w:rsid w:val="00542F2E"/>
    <w:rsid w:val="005562AA"/>
    <w:rsid w:val="00561056"/>
    <w:rsid w:val="00561D58"/>
    <w:rsid w:val="00562BB1"/>
    <w:rsid w:val="00563229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207F"/>
    <w:rsid w:val="005B31A6"/>
    <w:rsid w:val="005B5991"/>
    <w:rsid w:val="005B6A32"/>
    <w:rsid w:val="005C09B4"/>
    <w:rsid w:val="005C0E62"/>
    <w:rsid w:val="005C78D2"/>
    <w:rsid w:val="005C7E2A"/>
    <w:rsid w:val="005D0734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63692"/>
    <w:rsid w:val="006647D3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0C8"/>
    <w:rsid w:val="008D4A57"/>
    <w:rsid w:val="008D50E8"/>
    <w:rsid w:val="008D6D00"/>
    <w:rsid w:val="008D73E1"/>
    <w:rsid w:val="008D77CA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07D6E"/>
    <w:rsid w:val="00C10126"/>
    <w:rsid w:val="00C10552"/>
    <w:rsid w:val="00C10866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C2D"/>
    <w:rsid w:val="00C7515D"/>
    <w:rsid w:val="00C763C5"/>
    <w:rsid w:val="00C811AB"/>
    <w:rsid w:val="00C872A1"/>
    <w:rsid w:val="00C90C08"/>
    <w:rsid w:val="00C929AA"/>
    <w:rsid w:val="00C933C4"/>
    <w:rsid w:val="00C943EC"/>
    <w:rsid w:val="00C9457A"/>
    <w:rsid w:val="00CA7444"/>
    <w:rsid w:val="00CA7816"/>
    <w:rsid w:val="00CB00FA"/>
    <w:rsid w:val="00CB1CA9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7FCD"/>
    <w:rsid w:val="00CE35DC"/>
    <w:rsid w:val="00CE41D0"/>
    <w:rsid w:val="00CE593C"/>
    <w:rsid w:val="00CF227E"/>
    <w:rsid w:val="00CF45A4"/>
    <w:rsid w:val="00CF7CC1"/>
    <w:rsid w:val="00D011E2"/>
    <w:rsid w:val="00D137D4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57C9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2574"/>
    <w:rsid w:val="00E430CD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0B63"/>
    <w:rsid w:val="00F41316"/>
    <w:rsid w:val="00F43BF5"/>
    <w:rsid w:val="00F45D48"/>
    <w:rsid w:val="00F46589"/>
    <w:rsid w:val="00F53096"/>
    <w:rsid w:val="00F55BDF"/>
    <w:rsid w:val="00F55F4A"/>
    <w:rsid w:val="00F560D9"/>
    <w:rsid w:val="00F5752D"/>
    <w:rsid w:val="00F60F4E"/>
    <w:rsid w:val="00F66F9E"/>
    <w:rsid w:val="00F71D1B"/>
    <w:rsid w:val="00F760E8"/>
    <w:rsid w:val="00F81111"/>
    <w:rsid w:val="00F81BF5"/>
    <w:rsid w:val="00F868DA"/>
    <w:rsid w:val="00F86D06"/>
    <w:rsid w:val="00F878FE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3109-32B8-404D-9150-2599E403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2011-09-26T10:14:00Z</dcterms:created>
  <dcterms:modified xsi:type="dcterms:W3CDTF">2011-09-26T10:14:00Z</dcterms:modified>
</cp:coreProperties>
</file>