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E52FF" w:rsidRDefault="00EE5505" w:rsidP="000F4C9D">
      <w:pPr>
        <w:jc w:val="both"/>
        <w:rPr>
          <w:rFonts w:hint="cs"/>
          <w:b/>
          <w:bCs/>
          <w:rtl/>
        </w:rPr>
      </w:pPr>
      <w:r w:rsidRPr="00EE5505">
        <w:rPr>
          <w:rFonts w:cs="Arial"/>
          <w:rtl/>
        </w:rPr>
        <w:t xml:space="preserve">        </w:t>
      </w:r>
      <w:r w:rsidRPr="00EE5505">
        <w:rPr>
          <w:rFonts w:cs="Arial" w:hint="cs"/>
          <w:rtl/>
        </w:rPr>
        <w:t>لقد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هذه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الدراسة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تقيم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فعالية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الدواء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روزتقليتبازون</w:t>
      </w:r>
      <w:proofErr w:type="spellEnd"/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والمتفورميين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تنشيط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التبويض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واحد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وعشرون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مررضة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يعانين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مرض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تكيس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المبايض</w:t>
      </w:r>
      <w:r w:rsidRPr="00EE5505">
        <w:rPr>
          <w:rFonts w:cs="Arial"/>
          <w:rtl/>
        </w:rPr>
        <w:t xml:space="preserve"> (9) </w:t>
      </w:r>
      <w:r w:rsidRPr="00EE5505">
        <w:rPr>
          <w:rFonts w:cs="Arial" w:hint="cs"/>
          <w:rtl/>
        </w:rPr>
        <w:t>مريضات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علاجهن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بالروزيقلتازن</w:t>
      </w:r>
      <w:proofErr w:type="spellEnd"/>
      <w:r w:rsidRPr="00EE5505">
        <w:rPr>
          <w:rFonts w:cs="Arial"/>
          <w:rtl/>
        </w:rPr>
        <w:t xml:space="preserve"> 4</w:t>
      </w:r>
      <w:r w:rsidRPr="00EE5505">
        <w:rPr>
          <w:rFonts w:cs="Arial" w:hint="cs"/>
          <w:rtl/>
        </w:rPr>
        <w:t>مجم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مرتين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يوميا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لهذه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ثلاث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شهور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بالاضافة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إلى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كلوميد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مجم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يومياً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لمدة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خمسة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أيام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ثالث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يوم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الدورة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و</w:t>
      </w:r>
      <w:r w:rsidRPr="00EE5505">
        <w:rPr>
          <w:rFonts w:cs="Arial"/>
          <w:rtl/>
        </w:rPr>
        <w:t xml:space="preserve">(12) </w:t>
      </w:r>
      <w:r w:rsidRPr="00EE5505">
        <w:rPr>
          <w:rFonts w:cs="Arial" w:hint="cs"/>
          <w:rtl/>
        </w:rPr>
        <w:t>مريضة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علاجهن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بالمتفورميين</w:t>
      </w:r>
      <w:proofErr w:type="spellEnd"/>
      <w:r w:rsidRPr="00EE5505">
        <w:rPr>
          <w:rFonts w:cs="Arial"/>
          <w:rtl/>
        </w:rPr>
        <w:t xml:space="preserve"> 500</w:t>
      </w:r>
      <w:r w:rsidRPr="00EE5505">
        <w:rPr>
          <w:rFonts w:cs="Arial" w:hint="cs"/>
          <w:rtl/>
        </w:rPr>
        <w:t>مجم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ثلاث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مرات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يومياً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لمدة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ثلاث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شهور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بالاضافة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إلى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كلوميد</w:t>
      </w:r>
      <w:proofErr w:type="spellEnd"/>
      <w:r w:rsidRPr="00EE5505">
        <w:rPr>
          <w:rFonts w:cs="Arial"/>
          <w:rtl/>
        </w:rPr>
        <w:t xml:space="preserve"> 100</w:t>
      </w:r>
      <w:r w:rsidRPr="00EE5505">
        <w:rPr>
          <w:rFonts w:cs="Arial" w:hint="cs"/>
          <w:rtl/>
        </w:rPr>
        <w:t>مجم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يومياً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لمدة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خمسة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أيام</w:t>
      </w:r>
      <w:r w:rsidRPr="00EE5505">
        <w:rPr>
          <w:rFonts w:cs="Arial"/>
          <w:rtl/>
        </w:rPr>
        <w:t xml:space="preserve"> . </w:t>
      </w:r>
      <w:r w:rsidRPr="00EE5505">
        <w:rPr>
          <w:rFonts w:cs="Arial" w:hint="cs"/>
          <w:rtl/>
        </w:rPr>
        <w:t>جميع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المريضات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اللائي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علاجهن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بالروزتلقيتازون</w:t>
      </w:r>
      <w:proofErr w:type="spellEnd"/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والكلوميد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حصل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لهن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تبويض</w:t>
      </w:r>
      <w:r w:rsidRPr="00EE5505">
        <w:rPr>
          <w:rFonts w:cs="Arial"/>
          <w:rtl/>
        </w:rPr>
        <w:t xml:space="preserve"> 100% </w:t>
      </w:r>
      <w:r w:rsidRPr="00EE5505">
        <w:rPr>
          <w:rFonts w:cs="Arial" w:hint="cs"/>
          <w:rtl/>
        </w:rPr>
        <w:t>مقارنة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بـ</w:t>
      </w:r>
      <w:r w:rsidRPr="00EE5505">
        <w:rPr>
          <w:rFonts w:cs="Arial"/>
          <w:rtl/>
        </w:rPr>
        <w:t xml:space="preserve"> 8 </w:t>
      </w:r>
      <w:r w:rsidRPr="00EE5505">
        <w:rPr>
          <w:rFonts w:cs="Arial" w:hint="cs"/>
          <w:rtl/>
        </w:rPr>
        <w:t>من</w:t>
      </w:r>
      <w:r w:rsidRPr="00EE5505">
        <w:rPr>
          <w:rFonts w:cs="Arial"/>
          <w:rtl/>
        </w:rPr>
        <w:t xml:space="preserve"> (12) </w:t>
      </w:r>
      <w:r w:rsidRPr="00EE5505">
        <w:rPr>
          <w:rFonts w:cs="Arial" w:hint="cs"/>
          <w:rtl/>
        </w:rPr>
        <w:t>مريضة</w:t>
      </w:r>
      <w:r w:rsidRPr="00EE5505">
        <w:rPr>
          <w:rFonts w:cs="Arial"/>
          <w:rtl/>
        </w:rPr>
        <w:t xml:space="preserve"> (67%) </w:t>
      </w:r>
      <w:r w:rsidRPr="00EE5505">
        <w:rPr>
          <w:rFonts w:cs="Arial" w:hint="cs"/>
          <w:rtl/>
        </w:rPr>
        <w:t>تم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علاجهن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بالمتفورميين</w:t>
      </w:r>
      <w:proofErr w:type="spellEnd"/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والكلوميد</w:t>
      </w:r>
      <w:proofErr w:type="spellEnd"/>
      <w:r w:rsidRPr="00EE5505">
        <w:rPr>
          <w:rFonts w:cs="Arial"/>
          <w:rtl/>
        </w:rPr>
        <w:t xml:space="preserve"> (6) </w:t>
      </w:r>
      <w:r w:rsidRPr="00EE5505">
        <w:rPr>
          <w:rFonts w:cs="Arial" w:hint="cs"/>
          <w:rtl/>
        </w:rPr>
        <w:t>سيدات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مجموعة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روزيقليتازون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مقارنة</w:t>
      </w:r>
      <w:r w:rsidRPr="00EE5505">
        <w:rPr>
          <w:rFonts w:cs="Arial"/>
          <w:rtl/>
        </w:rPr>
        <w:t xml:space="preserve"> (8) </w:t>
      </w:r>
      <w:r w:rsidRPr="00EE5505">
        <w:rPr>
          <w:rFonts w:cs="Arial" w:hint="cs"/>
          <w:rtl/>
        </w:rPr>
        <w:t>سيدات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مجموعة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متفورميين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حملن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غير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أي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مضاعفات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،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بينت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هذه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الدراسة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أ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،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روزيقليتازون</w:t>
      </w:r>
      <w:proofErr w:type="spellEnd"/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ومتورميين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زاد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نسبة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التبويض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في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السيدات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اللائي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يعانين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من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مرض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تكيس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المبايض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مع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نتائج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أفضل</w:t>
      </w:r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مع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روزيقليتازون</w:t>
      </w:r>
      <w:proofErr w:type="spellEnd"/>
      <w:r w:rsidRPr="00EE5505">
        <w:rPr>
          <w:rFonts w:cs="Arial"/>
          <w:rtl/>
        </w:rPr>
        <w:t xml:space="preserve"> </w:t>
      </w:r>
      <w:r w:rsidRPr="00EE5505">
        <w:rPr>
          <w:rFonts w:cs="Arial" w:hint="cs"/>
          <w:rtl/>
        </w:rPr>
        <w:t>من</w:t>
      </w:r>
      <w:r w:rsidRPr="00EE5505">
        <w:rPr>
          <w:rFonts w:cs="Arial"/>
          <w:rtl/>
        </w:rPr>
        <w:t xml:space="preserve"> </w:t>
      </w:r>
      <w:proofErr w:type="spellStart"/>
      <w:r w:rsidRPr="00EE5505">
        <w:rPr>
          <w:rFonts w:cs="Arial" w:hint="cs"/>
          <w:rtl/>
        </w:rPr>
        <w:t>متفورميين</w:t>
      </w:r>
      <w:proofErr w:type="spellEnd"/>
      <w:r w:rsidRPr="00EE5505">
        <w:rPr>
          <w:rFonts w:cs="Arial"/>
          <w:rtl/>
        </w:rPr>
        <w:t xml:space="preserve"> .</w:t>
      </w:r>
    </w:p>
    <w:p w:rsidR="00EE5505" w:rsidRPr="003D4022" w:rsidRDefault="00EE5505" w:rsidP="000F4C9D">
      <w:pPr>
        <w:jc w:val="both"/>
        <w:rPr>
          <w:rFonts w:hint="cs"/>
          <w:b/>
          <w:bCs/>
          <w:rtl/>
        </w:rPr>
      </w:pPr>
    </w:p>
    <w:p w:rsidR="00EE5505" w:rsidRPr="00EE5505" w:rsidRDefault="003B600E" w:rsidP="00EE5505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455431" w:rsidRDefault="00EE5505" w:rsidP="00EE5505">
      <w:pPr>
        <w:bidi w:val="0"/>
        <w:spacing w:after="0"/>
        <w:jc w:val="both"/>
        <w:rPr>
          <w:rFonts w:cs="Arial"/>
        </w:rPr>
      </w:pPr>
      <w:r w:rsidRPr="00EE5505">
        <w:rPr>
          <w:rFonts w:cs="Arial"/>
        </w:rPr>
        <w:t xml:space="preserve">We have been in this study evaluated the effectiveness of the drug </w:t>
      </w:r>
      <w:proofErr w:type="spellStart"/>
      <w:r w:rsidRPr="00EE5505">
        <w:rPr>
          <w:rFonts w:cs="Arial"/>
        </w:rPr>
        <w:t>Rozatkulaitbazon</w:t>
      </w:r>
      <w:proofErr w:type="spellEnd"/>
      <w:r w:rsidRPr="00EE5505">
        <w:rPr>
          <w:rFonts w:cs="Arial"/>
        </w:rPr>
        <w:t xml:space="preserve"> and </w:t>
      </w:r>
      <w:proofErr w:type="spellStart"/>
      <w:r w:rsidRPr="00EE5505">
        <w:rPr>
          <w:rFonts w:cs="Arial"/>
        </w:rPr>
        <w:t>Almtformyin</w:t>
      </w:r>
      <w:proofErr w:type="spellEnd"/>
      <w:r w:rsidRPr="00EE5505">
        <w:rPr>
          <w:rFonts w:cs="Arial"/>
        </w:rPr>
        <w:t xml:space="preserve"> in stimulating ovulation in the twenty-one </w:t>
      </w:r>
      <w:proofErr w:type="spellStart"/>
      <w:r w:rsidRPr="00EE5505">
        <w:rPr>
          <w:rFonts w:cs="Arial"/>
        </w:rPr>
        <w:t>Mrredh</w:t>
      </w:r>
      <w:proofErr w:type="spellEnd"/>
      <w:r w:rsidRPr="00EE5505">
        <w:rPr>
          <w:rFonts w:cs="Arial"/>
        </w:rPr>
        <w:t xml:space="preserve"> suffer from the disease, polycystic ovaries (9) patients have been treated </w:t>
      </w:r>
      <w:proofErr w:type="spellStart"/>
      <w:r w:rsidRPr="00EE5505">
        <w:rPr>
          <w:rFonts w:cs="Arial"/>
        </w:rPr>
        <w:t>Balroseqltasn</w:t>
      </w:r>
      <w:proofErr w:type="spellEnd"/>
      <w:r w:rsidRPr="00EE5505">
        <w:rPr>
          <w:rFonts w:cs="Arial"/>
        </w:rPr>
        <w:t xml:space="preserve"> 4 mg twice a day for these three months in addition to </w:t>
      </w:r>
      <w:proofErr w:type="spellStart"/>
      <w:r w:rsidRPr="00EE5505">
        <w:rPr>
          <w:rFonts w:cs="Arial"/>
        </w:rPr>
        <w:t>Klomad</w:t>
      </w:r>
      <w:proofErr w:type="spellEnd"/>
      <w:r w:rsidRPr="00EE5505">
        <w:rPr>
          <w:rFonts w:cs="Arial"/>
        </w:rPr>
        <w:t xml:space="preserve"> mg daily for five days from the third day of the session and (12) patients have been treated </w:t>
      </w:r>
      <w:proofErr w:type="spellStart"/>
      <w:r w:rsidRPr="00EE5505">
        <w:rPr>
          <w:rFonts w:cs="Arial"/>
        </w:rPr>
        <w:t>Palmtformyin</w:t>
      </w:r>
      <w:proofErr w:type="spellEnd"/>
      <w:r w:rsidRPr="00EE5505">
        <w:rPr>
          <w:rFonts w:cs="Arial"/>
        </w:rPr>
        <w:t xml:space="preserve"> 500 mg three times daily for three months in addition to </w:t>
      </w:r>
      <w:proofErr w:type="spellStart"/>
      <w:r w:rsidRPr="00EE5505">
        <w:rPr>
          <w:rFonts w:cs="Arial"/>
        </w:rPr>
        <w:t>Klomad</w:t>
      </w:r>
      <w:proofErr w:type="spellEnd"/>
      <w:r w:rsidRPr="00EE5505">
        <w:rPr>
          <w:rFonts w:cs="Arial"/>
        </w:rPr>
        <w:t xml:space="preserve"> 100 mg daily for five days. All patients who have been treated </w:t>
      </w:r>
      <w:proofErr w:type="spellStart"/>
      <w:r w:rsidRPr="00EE5505">
        <w:rPr>
          <w:rFonts w:cs="Arial"/>
        </w:rPr>
        <w:t>Balrozatgaytazon</w:t>
      </w:r>
      <w:proofErr w:type="spellEnd"/>
      <w:r w:rsidRPr="00EE5505">
        <w:rPr>
          <w:rFonts w:cs="Arial"/>
        </w:rPr>
        <w:t xml:space="preserve"> and </w:t>
      </w:r>
      <w:proofErr w:type="spellStart"/>
      <w:r w:rsidRPr="00EE5505">
        <w:rPr>
          <w:rFonts w:cs="Arial"/>
        </w:rPr>
        <w:t>Alklomad</w:t>
      </w:r>
      <w:proofErr w:type="spellEnd"/>
      <w:r w:rsidRPr="00EE5505">
        <w:rPr>
          <w:rFonts w:cs="Arial"/>
        </w:rPr>
        <w:t xml:space="preserve"> got their spawning 100% compared to 8 of (12) sick (67%) have been treated </w:t>
      </w:r>
      <w:proofErr w:type="spellStart"/>
      <w:r w:rsidRPr="00EE5505">
        <w:rPr>
          <w:rFonts w:cs="Arial"/>
        </w:rPr>
        <w:t>Palmtformyin</w:t>
      </w:r>
      <w:proofErr w:type="spellEnd"/>
      <w:r w:rsidRPr="00EE5505">
        <w:rPr>
          <w:rFonts w:cs="Arial"/>
        </w:rPr>
        <w:t xml:space="preserve"> and </w:t>
      </w:r>
      <w:proofErr w:type="spellStart"/>
      <w:r w:rsidRPr="00EE5505">
        <w:rPr>
          <w:rFonts w:cs="Arial"/>
        </w:rPr>
        <w:t>Alklomad</w:t>
      </w:r>
      <w:proofErr w:type="spellEnd"/>
      <w:r w:rsidRPr="00EE5505">
        <w:rPr>
          <w:rFonts w:cs="Arial"/>
        </w:rPr>
        <w:t xml:space="preserve"> (6) women in the group </w:t>
      </w:r>
      <w:proofErr w:type="spellStart"/>
      <w:r w:rsidRPr="00EE5505">
        <w:rPr>
          <w:rFonts w:cs="Arial"/>
        </w:rPr>
        <w:t>Rosekulaitazon</w:t>
      </w:r>
      <w:proofErr w:type="spellEnd"/>
      <w:r w:rsidRPr="00EE5505">
        <w:rPr>
          <w:rFonts w:cs="Arial"/>
        </w:rPr>
        <w:t xml:space="preserve"> compared to (8) women in the group </w:t>
      </w:r>
      <w:proofErr w:type="spellStart"/>
      <w:r w:rsidRPr="00EE5505">
        <w:rPr>
          <w:rFonts w:cs="Arial"/>
        </w:rPr>
        <w:t>Mtformyin</w:t>
      </w:r>
      <w:proofErr w:type="spellEnd"/>
      <w:r w:rsidRPr="00EE5505">
        <w:rPr>
          <w:rFonts w:cs="Arial"/>
        </w:rPr>
        <w:t xml:space="preserve"> became pregnant without any complications, showed this study a, </w:t>
      </w:r>
      <w:proofErr w:type="spellStart"/>
      <w:r w:rsidRPr="00EE5505">
        <w:rPr>
          <w:rFonts w:cs="Arial"/>
        </w:rPr>
        <w:t>Rosekulaitazon</w:t>
      </w:r>
      <w:proofErr w:type="spellEnd"/>
      <w:r w:rsidRPr="00EE5505">
        <w:rPr>
          <w:rFonts w:cs="Arial"/>
        </w:rPr>
        <w:t xml:space="preserve"> </w:t>
      </w:r>
      <w:proofErr w:type="spellStart"/>
      <w:r w:rsidRPr="00EE5505">
        <w:rPr>
          <w:rFonts w:cs="Arial"/>
        </w:rPr>
        <w:t>Matturmyin</w:t>
      </w:r>
      <w:proofErr w:type="spellEnd"/>
      <w:r w:rsidRPr="00EE5505">
        <w:rPr>
          <w:rFonts w:cs="Arial"/>
        </w:rPr>
        <w:t xml:space="preserve"> and increased the proportion of ovulation in women who suffer from polycystic ovarian disease with better </w:t>
      </w:r>
      <w:bookmarkStart w:id="0" w:name="_GoBack"/>
      <w:r w:rsidRPr="00EE5505">
        <w:rPr>
          <w:rFonts w:cs="Arial"/>
        </w:rPr>
        <w:t xml:space="preserve">results than with </w:t>
      </w:r>
      <w:proofErr w:type="spellStart"/>
      <w:r w:rsidRPr="00EE5505">
        <w:rPr>
          <w:rFonts w:cs="Arial"/>
        </w:rPr>
        <w:t>Rosekulaitazon</w:t>
      </w:r>
      <w:proofErr w:type="spellEnd"/>
      <w:r w:rsidRPr="00EE5505">
        <w:rPr>
          <w:rFonts w:cs="Arial"/>
        </w:rPr>
        <w:t xml:space="preserve"> </w:t>
      </w:r>
      <w:proofErr w:type="spellStart"/>
      <w:r w:rsidRPr="00EE5505">
        <w:rPr>
          <w:rFonts w:cs="Arial"/>
        </w:rPr>
        <w:t>Mtformyin</w:t>
      </w:r>
      <w:proofErr w:type="spellEnd"/>
      <w:r w:rsidRPr="00EE5505">
        <w:rPr>
          <w:rFonts w:cs="Arial"/>
        </w:rPr>
        <w:t>.</w:t>
      </w:r>
      <w:bookmarkEnd w:id="0"/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4C9D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410A"/>
    <w:rsid w:val="00264ACB"/>
    <w:rsid w:val="00264E30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50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2FF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E6269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9D2-6AA6-4F74-85B4-78575E3C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2011-09-28T10:51:00Z</dcterms:created>
  <dcterms:modified xsi:type="dcterms:W3CDTF">2011-09-28T10:53:00Z</dcterms:modified>
</cp:coreProperties>
</file>